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AE" w:rsidRDefault="000F2B13" w:rsidP="000F2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2. Методология системного анализа. Классификация систем.</w:t>
      </w:r>
    </w:p>
    <w:p w:rsidR="000F2B13" w:rsidRDefault="000F2B13" w:rsidP="000F2B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2B13" w:rsidRDefault="000F2B13" w:rsidP="000F2B1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</w:t>
      </w:r>
      <w:r w:rsidRPr="000F2B13">
        <w:rPr>
          <w:rFonts w:ascii="Times New Roman" w:hAnsi="Times New Roman" w:cs="Times New Roman"/>
          <w:i/>
          <w:sz w:val="28"/>
          <w:szCs w:val="28"/>
        </w:rPr>
        <w:t>Исследование операций. Четыре уровня методологии. Основные принципы системного подхода. Понятие система и классификация систем. Структура системы. Модель системы.</w:t>
      </w:r>
    </w:p>
    <w:p w:rsidR="007A5D90" w:rsidRDefault="007A5D90" w:rsidP="007A5D9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A5D90" w:rsidRPr="007A5D90" w:rsidRDefault="007A5D90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Как  известно,  исследование  операций –  наука,  занимающаяся  количественным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обоснованием  решений  во  всех  областях  целенаправленной  человеческой 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5D90">
        <w:rPr>
          <w:rFonts w:ascii="Times New Roman" w:hAnsi="Times New Roman" w:cs="Times New Roman"/>
          <w:sz w:val="28"/>
          <w:szCs w:val="28"/>
        </w:rPr>
        <w:t>При  этом  под  операцией  понимают  любое  мероприятие (или  систему  действий), объединенное  единым  замыслом  и  направленное  к  достижению  определённой  цели.  В</w:t>
      </w:r>
    </w:p>
    <w:p w:rsidR="007A5D90" w:rsidRDefault="007639A3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С</w:t>
      </w:r>
      <w:r w:rsidR="007A5D90" w:rsidRPr="007A5D90">
        <w:rPr>
          <w:rFonts w:ascii="Times New Roman" w:hAnsi="Times New Roman" w:cs="Times New Roman"/>
          <w:sz w:val="28"/>
          <w:szCs w:val="28"/>
        </w:rPr>
        <w:t>истемном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5D90" w:rsidRPr="007A5D90">
        <w:rPr>
          <w:rFonts w:ascii="Times New Roman" w:hAnsi="Times New Roman" w:cs="Times New Roman"/>
          <w:sz w:val="28"/>
          <w:szCs w:val="28"/>
        </w:rPr>
        <w:t>анализе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аспект цели является</w:t>
      </w:r>
      <w:r w:rsidR="007A5D90"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важнейших  характеристик  системы.  Вследствие  этого  и  методологические</w:t>
      </w:r>
      <w:r w:rsidR="007A5D90"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принципы, и математические методы системного анализа и исследования операций имеют</w:t>
      </w:r>
      <w:r w:rsidR="007A5D90"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много  общего.  Можно  даже  сказать,  что  прикладные  математические  методы</w:t>
      </w:r>
      <w:r w:rsidR="007A5D90">
        <w:rPr>
          <w:rFonts w:ascii="Times New Roman" w:hAnsi="Times New Roman" w:cs="Times New Roman"/>
          <w:sz w:val="28"/>
          <w:szCs w:val="28"/>
        </w:rPr>
        <w:t xml:space="preserve"> </w:t>
      </w:r>
      <w:r w:rsidR="007A5D90" w:rsidRPr="007A5D90">
        <w:rPr>
          <w:rFonts w:ascii="Times New Roman" w:hAnsi="Times New Roman" w:cs="Times New Roman"/>
          <w:sz w:val="28"/>
          <w:szCs w:val="28"/>
        </w:rPr>
        <w:t>исследования операций являются одним из важнейших инструментов системного анализа</w:t>
      </w:r>
      <w:r w:rsidR="007A5D90">
        <w:rPr>
          <w:rFonts w:ascii="Times New Roman" w:hAnsi="Times New Roman" w:cs="Times New Roman"/>
          <w:sz w:val="28"/>
          <w:szCs w:val="28"/>
        </w:rPr>
        <w:t>.</w:t>
      </w:r>
      <w:r w:rsidR="00831850" w:rsidRPr="00831850">
        <w:rPr>
          <w:rFonts w:ascii="Times New Roman" w:hAnsi="Times New Roman" w:cs="Times New Roman"/>
          <w:sz w:val="28"/>
          <w:szCs w:val="28"/>
        </w:rPr>
        <w:t xml:space="preserve"> </w:t>
      </w:r>
      <w:r w:rsidR="00831850" w:rsidRPr="007A5D90">
        <w:rPr>
          <w:rFonts w:ascii="Times New Roman" w:hAnsi="Times New Roman" w:cs="Times New Roman"/>
          <w:sz w:val="28"/>
          <w:szCs w:val="28"/>
        </w:rPr>
        <w:t>В  методах  исследования  операций  основное  внимание  уделено  Марковским  и полумарковским случайным процессам и системам массового обслуживания.</w:t>
      </w:r>
    </w:p>
    <w:p w:rsidR="007A5D90" w:rsidRPr="007A5D90" w:rsidRDefault="007A5D90" w:rsidP="007A5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Исследование операций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— дисциплина, предметом которой является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теория принятия решений, также представляется синтетической дисциплиной,  использующей  результаты  теории  игр,  теории  эффективности,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теории массового обслуживания и ряда других дисциплин. При возникновен</w:t>
      </w:r>
      <w:proofErr w:type="gramStart"/>
      <w:r w:rsidRPr="007A5D90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7A5D90">
        <w:rPr>
          <w:rFonts w:ascii="Times New Roman" w:hAnsi="Times New Roman" w:cs="Times New Roman"/>
          <w:sz w:val="28"/>
          <w:szCs w:val="28"/>
        </w:rPr>
        <w:t xml:space="preserve"> предполагалось, что цели операции задаются и не подлежат исследованию. Задачей ИО в таком случае является обосновать наилучший,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оптимальный в определенном смысле способ достижения цели. СА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рассматриваться как дальнейшее развитие исследования операций, вклю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7A5D90">
        <w:rPr>
          <w:rFonts w:ascii="Times New Roman" w:hAnsi="Times New Roman" w:cs="Times New Roman"/>
          <w:sz w:val="28"/>
          <w:szCs w:val="28"/>
        </w:rPr>
        <w:t>ающим и направления, нетрадиционные для исследования операций. В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частности, в СА большее внимание уделяется анализу систем, возникаю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7A5D90">
        <w:rPr>
          <w:rFonts w:ascii="Times New Roman" w:hAnsi="Times New Roman" w:cs="Times New Roman"/>
          <w:sz w:val="28"/>
          <w:szCs w:val="28"/>
        </w:rPr>
        <w:t>им в них проблемам, определению целей систем, формированию целей</w:t>
      </w:r>
    </w:p>
    <w:p w:rsid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и задач исследования.</w:t>
      </w:r>
    </w:p>
    <w:p w:rsidR="00831850" w:rsidRDefault="00FA10BF" w:rsidP="00831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BF">
        <w:rPr>
          <w:rFonts w:ascii="Times New Roman" w:hAnsi="Times New Roman" w:cs="Times New Roman"/>
          <w:sz w:val="28"/>
          <w:szCs w:val="28"/>
        </w:rPr>
        <w:t>Любая научная, исследовательская и практическая деятельность проводится на базе методов, методик и методологий.</w:t>
      </w:r>
      <w:r w:rsidRPr="00FA10BF">
        <w:rPr>
          <w:rFonts w:ascii="Times New Roman" w:hAnsi="Times New Roman" w:cs="Times New Roman"/>
          <w:sz w:val="28"/>
          <w:szCs w:val="28"/>
        </w:rPr>
        <w:br/>
      </w:r>
      <w:r w:rsidRPr="00FA10BF">
        <w:rPr>
          <w:rFonts w:ascii="Times New Roman" w:hAnsi="Times New Roman" w:cs="Times New Roman"/>
          <w:bCs/>
          <w:sz w:val="28"/>
          <w:szCs w:val="28"/>
        </w:rPr>
        <w:t>Метод</w:t>
      </w:r>
      <w:r w:rsidRPr="00FA10BF">
        <w:rPr>
          <w:rFonts w:ascii="Times New Roman" w:hAnsi="Times New Roman" w:cs="Times New Roman"/>
          <w:sz w:val="28"/>
          <w:szCs w:val="28"/>
        </w:rPr>
        <w:t xml:space="preserve"> — это прием или способ действия.</w:t>
      </w:r>
      <w:r w:rsidRPr="00FA10BF">
        <w:rPr>
          <w:rFonts w:ascii="Times New Roman" w:hAnsi="Times New Roman" w:cs="Times New Roman"/>
          <w:sz w:val="28"/>
          <w:szCs w:val="28"/>
        </w:rPr>
        <w:br/>
      </w:r>
      <w:r w:rsidRPr="00FA10BF">
        <w:rPr>
          <w:rFonts w:ascii="Times New Roman" w:hAnsi="Times New Roman" w:cs="Times New Roman"/>
          <w:bCs/>
          <w:sz w:val="28"/>
          <w:szCs w:val="28"/>
        </w:rPr>
        <w:t>Методика</w:t>
      </w:r>
      <w:r w:rsidRPr="00FA10BF">
        <w:rPr>
          <w:rFonts w:ascii="Times New Roman" w:hAnsi="Times New Roman" w:cs="Times New Roman"/>
          <w:sz w:val="28"/>
          <w:szCs w:val="28"/>
        </w:rPr>
        <w:t xml:space="preserve"> — это совокупность методов, приемов проведения какой-либо работы.</w:t>
      </w:r>
      <w:r w:rsidRPr="00FA10BF">
        <w:rPr>
          <w:rFonts w:ascii="Times New Roman" w:hAnsi="Times New Roman" w:cs="Times New Roman"/>
          <w:sz w:val="28"/>
          <w:szCs w:val="28"/>
        </w:rPr>
        <w:br/>
      </w:r>
      <w:r w:rsidRPr="00FA10BF">
        <w:rPr>
          <w:rFonts w:ascii="Times New Roman" w:hAnsi="Times New Roman" w:cs="Times New Roman"/>
          <w:bCs/>
          <w:sz w:val="28"/>
          <w:szCs w:val="28"/>
        </w:rPr>
        <w:t>Методология</w:t>
      </w:r>
      <w:r w:rsidRPr="00FA10BF">
        <w:rPr>
          <w:rFonts w:ascii="Times New Roman" w:hAnsi="Times New Roman" w:cs="Times New Roman"/>
          <w:sz w:val="28"/>
          <w:szCs w:val="28"/>
        </w:rPr>
        <w:t xml:space="preserve"> — это совокупность методов, правила распределения и назначения методов, а также шаги работы и их последовательность.</w:t>
      </w:r>
      <w:r w:rsidRPr="00FA10BF">
        <w:rPr>
          <w:rFonts w:ascii="Times New Roman" w:hAnsi="Times New Roman" w:cs="Times New Roman"/>
          <w:sz w:val="28"/>
          <w:szCs w:val="28"/>
        </w:rPr>
        <w:br/>
        <w:t xml:space="preserve">Имеются свои методы, методики и методологии и у системного анализа. </w:t>
      </w:r>
      <w:r w:rsidR="00831850">
        <w:rPr>
          <w:rFonts w:ascii="Times New Roman" w:hAnsi="Times New Roman" w:cs="Times New Roman"/>
          <w:sz w:val="28"/>
          <w:szCs w:val="28"/>
        </w:rPr>
        <w:tab/>
      </w:r>
    </w:p>
    <w:p w:rsidR="00831850" w:rsidRDefault="00831850" w:rsidP="00831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A5D90">
        <w:rPr>
          <w:rFonts w:ascii="Times New Roman" w:hAnsi="Times New Roman" w:cs="Times New Roman"/>
          <w:sz w:val="28"/>
          <w:szCs w:val="28"/>
        </w:rPr>
        <w:t>етодология –  наука  о  методах  исследований,  изучения  принципов,  лежащих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основе  рассмотрения  того  или  иного  объекта,  явления.  Другими  словами,  методология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– совокупность принципов, категорий, понятий, лежащих в основе данной области знаний. </w:t>
      </w:r>
    </w:p>
    <w:p w:rsidR="007A5D90" w:rsidRDefault="00FA10BF" w:rsidP="00FA10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BF">
        <w:rPr>
          <w:rFonts w:ascii="Times New Roman" w:hAnsi="Times New Roman" w:cs="Times New Roman"/>
          <w:sz w:val="28"/>
          <w:szCs w:val="28"/>
        </w:rPr>
        <w:lastRenderedPageBreak/>
        <w:t>Однако, в отличие от классических наук, системный анализ находится в стадии развития и еще не имеет устоявшегося, общепризнанного «инструментария».</w:t>
      </w:r>
      <w:r w:rsidRPr="00FA10BF">
        <w:rPr>
          <w:rFonts w:ascii="Times New Roman" w:hAnsi="Times New Roman" w:cs="Times New Roman"/>
          <w:sz w:val="28"/>
          <w:szCs w:val="28"/>
        </w:rPr>
        <w:br/>
      </w:r>
      <w:r w:rsidR="007A5D90" w:rsidRPr="007A5D90">
        <w:rPr>
          <w:rFonts w:ascii="Times New Roman" w:hAnsi="Times New Roman" w:cs="Times New Roman"/>
          <w:sz w:val="28"/>
          <w:szCs w:val="28"/>
        </w:rPr>
        <w:t xml:space="preserve">Можно  выделить  четыре  основных  уровня  современного  методологического  знания, уровня методологии.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Первый  уровень –  уровень  философской  методологии,  представляющий  собой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анализ  общих  принципов  познания  и  категории  науки  в  целом.  Эта  сфера  методологии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является  разделом  философского  знания  и  разрабатывается  специфическими  для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философии методами.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Второй  уровень –  уровень  общенаучных  методологических  принципов  и  форм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исследования.  Общенаучный  характер  методологических  концепций  второго  уровня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означает  их  междисциплинарную  природу.  Применяется  он  на  стыках  традиционных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наук,  к  новым  синтетическим  областям  науки. 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Третий  уровень –  уровень  конкретно-научной  методологии.  На  этом  уровне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организуются  методы,  принципы  и  процедуры  исследования,  применяемые  в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сложившихся  научных  дисциплинах (физика,  химия,  биология,  математика  и  т.п.),  и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разрабатывается понятийный аппарат определенной научной дисциплины.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Четвертый  уровень –  уровень  методики  и  техники  исследования.  На  этом  уровне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производится  разработка  способов  получения  информации (данных)  в  процессе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исследования</w:t>
      </w:r>
      <w:r w:rsidR="00390C4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(объекты,  явления  и  т.п.)  и  методов  обработки  экспериментальных  данных. </w:t>
      </w:r>
    </w:p>
    <w:p w:rsidR="007A5D90" w:rsidRPr="007A5D90" w:rsidRDefault="007A5D90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Разработанные  на  этом  уровне  методики  используются  для  определенной  научной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дисциплины или даже ее раздела.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 xml:space="preserve">Системный  подход –  исследование  объектов  как  систем.  </w:t>
      </w:r>
      <w:r w:rsidR="00831850">
        <w:rPr>
          <w:rFonts w:ascii="Times New Roman" w:hAnsi="Times New Roman" w:cs="Times New Roman"/>
          <w:sz w:val="28"/>
          <w:szCs w:val="28"/>
        </w:rPr>
        <w:t>О</w:t>
      </w:r>
      <w:r w:rsidRPr="007A5D90">
        <w:rPr>
          <w:rFonts w:ascii="Times New Roman" w:hAnsi="Times New Roman" w:cs="Times New Roman"/>
          <w:sz w:val="28"/>
          <w:szCs w:val="28"/>
        </w:rPr>
        <w:t>тметим,  что  системный  подход  является  методологической  основой  системных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исследований и относится к методологии второго уровня. 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Отнесение  его  к  методологии  второго  уровня  </w:t>
      </w:r>
      <w:proofErr w:type="gramStart"/>
      <w:r w:rsidRPr="007A5D90">
        <w:rPr>
          <w:rFonts w:ascii="Times New Roman" w:hAnsi="Times New Roman" w:cs="Times New Roman"/>
          <w:sz w:val="28"/>
          <w:szCs w:val="28"/>
        </w:rPr>
        <w:t>обусловлено</w:t>
      </w:r>
      <w:proofErr w:type="gramEnd"/>
      <w:r w:rsidRPr="007A5D90">
        <w:rPr>
          <w:rFonts w:ascii="Times New Roman" w:hAnsi="Times New Roman" w:cs="Times New Roman"/>
          <w:sz w:val="28"/>
          <w:szCs w:val="28"/>
        </w:rPr>
        <w:t xml:space="preserve">  прежде  всего  тем,  что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системные  исследования  по  своей  сути  носят  междисциплинарный  характер.  Это  же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определило  привлечение  к  системному  анализу  таких  научных  дисциплин,  как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математика,  теория  вероятностей,  теория  массового  обслуживания,  теория  графов, которые  в  совокупности  сформировали  такое  научное  направление,  как  исследование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операций.  Системный  анализ  привлекает  также  результаты  таких  наук,  как  кибернетика, теория информации, логика, теория подобия и моделирования и пр. </w:t>
      </w:r>
    </w:p>
    <w:p w:rsidR="007A5D90" w:rsidRPr="007A5D90" w:rsidRDefault="007A5D90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 xml:space="preserve">Выделим два основных взаимодополняющих принципа системного подхода. </w:t>
      </w:r>
    </w:p>
    <w:p w:rsidR="007A5D90" w:rsidRPr="007A5D90" w:rsidRDefault="007A5D90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Первым  принципом  системного  подхода  является  принцип  всестороннего  подхода  к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изучаемому  объекту,  рассмотрение  его  во  всех  взаимосвязях,  взаимозависимостях  и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действиях.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Когда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говорят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о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lastRenderedPageBreak/>
        <w:t>необходимости  системного  подхода  к  решению  какой-либо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проблемы, то, в первую очередь, имеют в виду именно этот принцип.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Заметим,  однако,  что  здесь  необходимо  различать  внешние  взаимосвязи  объекта  и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внутренние взаимозависимости составляющих его частей.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С  точки  зрения  внешних  взаимосвязей  систему  можно  представить  в  виде</w:t>
      </w:r>
      <w:r w:rsidR="00961C4F">
        <w:rPr>
          <w:rFonts w:ascii="Times New Roman" w:hAnsi="Times New Roman" w:cs="Times New Roman"/>
          <w:sz w:val="28"/>
          <w:szCs w:val="28"/>
        </w:rPr>
        <w:t xml:space="preserve"> н</w:t>
      </w:r>
      <w:r w:rsidRPr="007A5D90">
        <w:rPr>
          <w:rFonts w:ascii="Times New Roman" w:hAnsi="Times New Roman" w:cs="Times New Roman"/>
          <w:sz w:val="28"/>
          <w:szCs w:val="28"/>
        </w:rPr>
        <w:t xml:space="preserve">екоторого  объекта  </w:t>
      </w:r>
      <w:proofErr w:type="gramStart"/>
      <w:r w:rsidRPr="007A5D9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A5D90">
        <w:rPr>
          <w:rFonts w:ascii="Times New Roman" w:hAnsi="Times New Roman" w:cs="Times New Roman"/>
          <w:sz w:val="28"/>
          <w:szCs w:val="28"/>
        </w:rPr>
        <w:t xml:space="preserve">  входами  и  выходами (рис.  1.1.).  Система </w:t>
      </w:r>
      <w:r w:rsidRPr="00AB6572">
        <w:rPr>
          <w:rFonts w:ascii="Times New Roman" w:hAnsi="Times New Roman" w:cs="Times New Roman"/>
          <w:i/>
          <w:sz w:val="28"/>
          <w:szCs w:val="28"/>
        </w:rPr>
        <w:t xml:space="preserve">S </w:t>
      </w:r>
      <w:r w:rsidRPr="007A5D90">
        <w:rPr>
          <w:rFonts w:ascii="Times New Roman" w:hAnsi="Times New Roman" w:cs="Times New Roman"/>
          <w:sz w:val="28"/>
          <w:szCs w:val="28"/>
        </w:rPr>
        <w:t xml:space="preserve"> является  объектом  с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четко  выраженными  границами.  </w:t>
      </w:r>
      <w:proofErr w:type="gramStart"/>
      <w:r w:rsidRPr="007A5D90">
        <w:rPr>
          <w:rFonts w:ascii="Times New Roman" w:hAnsi="Times New Roman" w:cs="Times New Roman"/>
          <w:sz w:val="28"/>
          <w:szCs w:val="28"/>
        </w:rPr>
        <w:t xml:space="preserve">Она  имеет  внешние  воздействия (входы)  -  </w:t>
      </w:r>
      <w:r w:rsidRPr="00AB6572">
        <w:rPr>
          <w:rFonts w:ascii="Times New Roman" w:hAnsi="Times New Roman" w:cs="Times New Roman"/>
          <w:i/>
          <w:sz w:val="28"/>
          <w:szCs w:val="28"/>
        </w:rPr>
        <w:t>ω</w:t>
      </w:r>
      <w:r w:rsidRPr="00AB6572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AB6572">
        <w:rPr>
          <w:rFonts w:ascii="Times New Roman" w:hAnsi="Times New Roman" w:cs="Times New Roman"/>
          <w:sz w:val="28"/>
          <w:szCs w:val="28"/>
        </w:rPr>
        <w:t>Є</w:t>
      </w:r>
      <w:r w:rsidRPr="00AB6572">
        <w:rPr>
          <w:rFonts w:ascii="Times New Roman" w:hAnsi="Times New Roman" w:cs="Times New Roman"/>
          <w:i/>
          <w:sz w:val="28"/>
          <w:szCs w:val="28"/>
        </w:rPr>
        <w:t>Ω</w:t>
      </w:r>
      <w:r w:rsidRPr="007A5D90">
        <w:rPr>
          <w:rFonts w:ascii="Times New Roman" w:hAnsi="Times New Roman" w:cs="Times New Roman"/>
          <w:sz w:val="28"/>
          <w:szCs w:val="28"/>
        </w:rPr>
        <w:t xml:space="preserve">,  т.е. элементы,  воспринимающие  внешние  входные  воздействия,  и  выходы -  </w:t>
      </w:r>
      <w:proofErr w:type="spellStart"/>
      <w:r w:rsidRPr="00AB6572">
        <w:rPr>
          <w:rFonts w:ascii="Times New Roman" w:hAnsi="Times New Roman" w:cs="Times New Roman"/>
          <w:i/>
          <w:sz w:val="28"/>
          <w:szCs w:val="28"/>
        </w:rPr>
        <w:t>y</w:t>
      </w:r>
      <w:r w:rsidRPr="00AB6572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AB6572">
        <w:rPr>
          <w:rFonts w:ascii="Times New Roman" w:hAnsi="Times New Roman" w:cs="Times New Roman"/>
          <w:i/>
          <w:sz w:val="28"/>
          <w:szCs w:val="28"/>
        </w:rPr>
        <w:t>ЄY</w:t>
      </w:r>
      <w:proofErr w:type="spellEnd"/>
      <w:r w:rsidRPr="007A5D90">
        <w:rPr>
          <w:rFonts w:ascii="Times New Roman" w:hAnsi="Times New Roman" w:cs="Times New Roman"/>
          <w:sz w:val="28"/>
          <w:szCs w:val="28"/>
        </w:rPr>
        <w:t>,  т.е. некоторые  величины,  характеризующие  результаты  внешних  воздействий.</w:t>
      </w:r>
      <w:proofErr w:type="gramEnd"/>
      <w:r w:rsidRPr="007A5D90">
        <w:rPr>
          <w:rFonts w:ascii="Times New Roman" w:hAnsi="Times New Roman" w:cs="Times New Roman"/>
          <w:sz w:val="28"/>
          <w:szCs w:val="28"/>
        </w:rPr>
        <w:t xml:space="preserve">  Сама  система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имеет некоторые параметры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6572">
        <w:rPr>
          <w:rFonts w:ascii="Times New Roman" w:hAnsi="Times New Roman" w:cs="Times New Roman"/>
          <w:i/>
          <w:sz w:val="28"/>
          <w:szCs w:val="28"/>
        </w:rPr>
        <w:t>x</w:t>
      </w:r>
      <w:r w:rsidRPr="00AB6572">
        <w:rPr>
          <w:rFonts w:ascii="Times New Roman" w:hAnsi="Times New Roman" w:cs="Times New Roman"/>
          <w:i/>
          <w:sz w:val="28"/>
          <w:szCs w:val="28"/>
          <w:vertAlign w:val="subscript"/>
        </w:rPr>
        <w:t>i</w:t>
      </w:r>
      <w:r w:rsidRPr="00AB6572">
        <w:rPr>
          <w:rFonts w:ascii="Times New Roman" w:hAnsi="Times New Roman" w:cs="Times New Roman"/>
          <w:sz w:val="28"/>
          <w:szCs w:val="28"/>
        </w:rPr>
        <w:t>Є</w:t>
      </w:r>
      <w:r w:rsidRPr="00AB6572">
        <w:rPr>
          <w:rFonts w:ascii="Times New Roman" w:hAnsi="Times New Roman" w:cs="Times New Roman"/>
          <w:i/>
          <w:sz w:val="28"/>
          <w:szCs w:val="28"/>
        </w:rPr>
        <w:t>X</w:t>
      </w:r>
      <w:proofErr w:type="spellEnd"/>
      <w:r w:rsidRPr="007A5D90">
        <w:rPr>
          <w:rFonts w:ascii="Times New Roman" w:hAnsi="Times New Roman" w:cs="Times New Roman"/>
          <w:sz w:val="28"/>
          <w:szCs w:val="28"/>
        </w:rPr>
        <w:t xml:space="preserve">, характеризующие ее состояние. </w:t>
      </w:r>
    </w:p>
    <w:p w:rsidR="007A5D90" w:rsidRPr="007A5D90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Изображенная  схема  часто  называется  моделью «черного  ящика»,  при  которой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интересуются  только  влиянием  внешних  воздействий  на  реакцию  системы,  не  вдаваясь  в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процессы, происходящие в самом объекте. </w:t>
      </w:r>
    </w:p>
    <w:p w:rsidR="00AB6572" w:rsidRDefault="007A5D90" w:rsidP="007A5D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С  точки  зрения  внутренних  взаимосвязей  их  учет  может  быть  сделан  с  различной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 xml:space="preserve">степенью  подробности.  </w:t>
      </w:r>
    </w:p>
    <w:p w:rsidR="007A5D90" w:rsidRDefault="007A5D90" w:rsidP="00390C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5D90">
        <w:rPr>
          <w:rFonts w:ascii="Times New Roman" w:hAnsi="Times New Roman" w:cs="Times New Roman"/>
          <w:sz w:val="28"/>
          <w:szCs w:val="28"/>
        </w:rPr>
        <w:t>Вторым  основным  принципом  системного  подхода  является  принцип</w:t>
      </w:r>
      <w:r w:rsidR="00390C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D90">
        <w:rPr>
          <w:rFonts w:ascii="Times New Roman" w:hAnsi="Times New Roman" w:cs="Times New Roman"/>
          <w:sz w:val="28"/>
          <w:szCs w:val="28"/>
        </w:rPr>
        <w:t>эмерджентности</w:t>
      </w:r>
      <w:proofErr w:type="spellEnd"/>
      <w:r w:rsidRPr="007A5D90">
        <w:rPr>
          <w:rFonts w:ascii="Times New Roman" w:hAnsi="Times New Roman" w:cs="Times New Roman"/>
          <w:sz w:val="28"/>
          <w:szCs w:val="28"/>
        </w:rPr>
        <w:t>.  Его  сущность  состоит  в  том,  что  свойства  системы  как  целого  не</w:t>
      </w:r>
      <w:r w:rsidR="00961C4F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содержатся  в  частях  этой  системы,  не  сводятся  к  простой  совокупности  свойств  частей, составляющих  систему.  Система  как  целое  приобретает  совершенно  новое  свойство, характерное  ей  как  новому  целостному  образованию.  Другими  словами,  целое  обладает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7A5D90">
        <w:rPr>
          <w:rFonts w:ascii="Times New Roman" w:hAnsi="Times New Roman" w:cs="Times New Roman"/>
          <w:sz w:val="28"/>
          <w:szCs w:val="28"/>
        </w:rPr>
        <w:t>такими качествами, которых нет у его частей</w:t>
      </w:r>
      <w:r w:rsidR="005D20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6572">
        <w:rPr>
          <w:rFonts w:ascii="Times New Roman" w:hAnsi="Times New Roman" w:cs="Times New Roman"/>
          <w:sz w:val="28"/>
          <w:szCs w:val="28"/>
        </w:rPr>
        <w:t>у</w:t>
      </w:r>
      <w:r w:rsidRPr="005D20CB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имеется  цифровой  автомат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S,  преобразующий  любое  целое  число  на  его  входе  в  число 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единицу  больше  входящег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>рис. 1.3а).  Если  соединить  два  таких  автомата  в  кольц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>рис. 1.3б),  то  в  полученной  схеме  образуется  новое  свойство:  она  генерирует на выходе А последовательности  только  из  четных  чисел,  а  на  выходе  В–  только  из  нечетных  чисел. Если  соединить  два  автомата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S  параллельн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>рис. 1.3в),  то  с  точки  зрения  генерирования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чисел  изменений  в  новой  системе  не  будет,  но  она  приобретает  новое  свойство  с  точки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зрения повышения надежности.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Приведем  некоторые  наиболее  общие  определения  систем.  Людвиг  фон  </w:t>
      </w:r>
      <w:proofErr w:type="spellStart"/>
      <w:r w:rsidRPr="005D20CB">
        <w:rPr>
          <w:rFonts w:ascii="Times New Roman" w:hAnsi="Times New Roman" w:cs="Times New Roman"/>
          <w:sz w:val="28"/>
          <w:szCs w:val="28"/>
        </w:rPr>
        <w:t>Берталанфи</w:t>
      </w:r>
      <w:proofErr w:type="spellEnd"/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–  основатель  современной  общей  теории  систем:  «Система  может  быть  определена  как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совокупность  элементов,  находящихся  в  определенных  отношениях  </w:t>
      </w:r>
      <w:r w:rsidR="00831850">
        <w:rPr>
          <w:rFonts w:ascii="Times New Roman" w:hAnsi="Times New Roman" w:cs="Times New Roman"/>
          <w:sz w:val="28"/>
          <w:szCs w:val="28"/>
        </w:rPr>
        <w:t>друг  с  другом  и  со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="00831850">
        <w:rPr>
          <w:rFonts w:ascii="Times New Roman" w:hAnsi="Times New Roman" w:cs="Times New Roman"/>
          <w:sz w:val="28"/>
          <w:szCs w:val="28"/>
        </w:rPr>
        <w:t>средой»</w:t>
      </w:r>
      <w:r w:rsidRPr="005D20CB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D20CB">
        <w:rPr>
          <w:rFonts w:ascii="Times New Roman" w:hAnsi="Times New Roman" w:cs="Times New Roman"/>
          <w:sz w:val="28"/>
          <w:szCs w:val="28"/>
        </w:rPr>
        <w:t>Флейшман</w:t>
      </w:r>
      <w:proofErr w:type="spellEnd"/>
      <w:r w:rsidRPr="005D20CB">
        <w:rPr>
          <w:rFonts w:ascii="Times New Roman" w:hAnsi="Times New Roman" w:cs="Times New Roman"/>
          <w:sz w:val="28"/>
          <w:szCs w:val="28"/>
        </w:rPr>
        <w:t xml:space="preserve">  Б.С.  –  современный  специалист  по  теории  экосистем:  «Под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системой понимается множество элементов со связями между ними»</w:t>
      </w:r>
      <w:r w:rsidR="00831850">
        <w:rPr>
          <w:rFonts w:ascii="Times New Roman" w:hAnsi="Times New Roman" w:cs="Times New Roman"/>
          <w:sz w:val="28"/>
          <w:szCs w:val="28"/>
        </w:rPr>
        <w:t>.</w:t>
      </w:r>
      <w:r w:rsidRPr="005D2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Приведенные  определения  могут  быть  отнесены  к  любым  типам  систем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(солнечная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система,  система  уравнений,  транспортная  система,  система  управления  воздушным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движением и т.п.). </w:t>
      </w:r>
    </w:p>
    <w:p w:rsidR="005D20CB" w:rsidRPr="005D20CB" w:rsidRDefault="005D20CB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Рассмотрим  классификацию  систем  и  выделим  те  типы  систем,  которые  нас  будут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интересовать.  Всю  возможную  совокупность  систем  можно  разделить  на 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абстрактные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материальные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(рис. 1.4).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Классификация систем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Рис. 1.4 </w:t>
      </w:r>
    </w:p>
    <w:p w:rsidR="005D20CB" w:rsidRPr="005D20CB" w:rsidRDefault="005D20CB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Абстрактные  системы  являются  продуктами  человеческого  мышления.  Это</w:t>
      </w:r>
      <w:r w:rsidR="004949CF">
        <w:rPr>
          <w:rFonts w:ascii="Times New Roman" w:hAnsi="Times New Roman" w:cs="Times New Roman"/>
          <w:sz w:val="28"/>
          <w:szCs w:val="28"/>
        </w:rPr>
        <w:t xml:space="preserve">  </w:t>
      </w:r>
      <w:r w:rsidRPr="005D20CB">
        <w:rPr>
          <w:rFonts w:ascii="Times New Roman" w:hAnsi="Times New Roman" w:cs="Times New Roman"/>
          <w:sz w:val="28"/>
          <w:szCs w:val="28"/>
        </w:rPr>
        <w:t>математические,  знаковые  и  логические  системы,  системы  понятий,  гипотез,  языковые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системы и т.д. </w:t>
      </w:r>
    </w:p>
    <w:p w:rsidR="005D20CB" w:rsidRPr="005D20CB" w:rsidRDefault="005D20CB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В  качестве  материальных  систем  можно  выделить 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природные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>,  искусственные  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социальные. Природные  системы –  это  неорганические  и  органические  совокупности  объектов: звёзды  и  планетные  системы,  географические  и  геологические  образования, биологические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(растительные и животные) совокупности. Искусственные (созданные  человеком)  -  это  объекты  материальной  культуры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человечества.  Здесь  многообразие  типов  систем  возрастает  вместе  с  прогрессом  науки, техники и производства. Некоторые из типов этих систем: организационные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(управления), транспортные,  информационные,  технические  системы,  эксплуатационные, технологические и т.п. </w:t>
      </w:r>
    </w:p>
    <w:p w:rsidR="005D20CB" w:rsidRPr="005D20CB" w:rsidRDefault="005D20CB" w:rsidP="007639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Социальные  системы  занимают  своеобразное  положение.  С  одной  стороны,  любая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общественная  система  вырастает  на  материальном  базисе,  а  с  другой  стороны,  её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идеологической  основой  могут  быть  абстрактные  и  утопические  идеи  и  положения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Наиболее  развитой  областью  исследований  и  разработок  является  теория</w:t>
      </w:r>
    </w:p>
    <w:p w:rsidR="005D20CB" w:rsidRPr="005D20CB" w:rsidRDefault="005D20CB" w:rsidP="00494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технических  систем.  Это  направление  исследований  объединяется  общим  названием</w:t>
      </w:r>
      <w:r w:rsidR="004949CF">
        <w:rPr>
          <w:rFonts w:ascii="Times New Roman" w:hAnsi="Times New Roman" w:cs="Times New Roman"/>
          <w:sz w:val="28"/>
          <w:szCs w:val="28"/>
        </w:rPr>
        <w:t xml:space="preserve">  </w:t>
      </w:r>
      <w:r w:rsidRPr="005D20CB">
        <w:rPr>
          <w:rFonts w:ascii="Times New Roman" w:hAnsi="Times New Roman" w:cs="Times New Roman"/>
          <w:sz w:val="28"/>
          <w:szCs w:val="28"/>
        </w:rPr>
        <w:t>системотехника</w:t>
      </w:r>
      <w:r w:rsidR="004949CF">
        <w:rPr>
          <w:rFonts w:ascii="Times New Roman" w:hAnsi="Times New Roman" w:cs="Times New Roman"/>
          <w:sz w:val="28"/>
          <w:szCs w:val="28"/>
        </w:rPr>
        <w:t xml:space="preserve">. </w:t>
      </w:r>
      <w:r w:rsidR="00831850">
        <w:rPr>
          <w:rFonts w:ascii="Times New Roman" w:hAnsi="Times New Roman" w:cs="Times New Roman"/>
          <w:sz w:val="28"/>
          <w:szCs w:val="28"/>
        </w:rPr>
        <w:t xml:space="preserve">Наибольший интерес для нас представляют   </w:t>
      </w:r>
      <w:r w:rsidRPr="005D20CB">
        <w:rPr>
          <w:rFonts w:ascii="Times New Roman" w:hAnsi="Times New Roman" w:cs="Times New Roman"/>
          <w:sz w:val="28"/>
          <w:szCs w:val="28"/>
        </w:rPr>
        <w:t>искусственные  системы,  в  первую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очередь  технические  и  эксплуатационные  системы,  из  которых  можно  выделить  системы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типов «объект»  и «процесс». 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Кроме  приведенной  выше  общей  классификации  систем,  они  могут  быть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классифицированы по другим признакам.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  положению  системы  в  иерархии:  системы  различных  уровней  подчиненности</w:t>
      </w:r>
      <w:r w:rsidR="004949CF">
        <w:rPr>
          <w:rFonts w:ascii="Times New Roman" w:hAnsi="Times New Roman" w:cs="Times New Roman"/>
          <w:sz w:val="28"/>
          <w:szCs w:val="28"/>
        </w:rPr>
        <w:t xml:space="preserve">  </w:t>
      </w:r>
      <w:r w:rsidRPr="005D20CB">
        <w:rPr>
          <w:rFonts w:ascii="Times New Roman" w:hAnsi="Times New Roman" w:cs="Times New Roman"/>
          <w:sz w:val="28"/>
          <w:szCs w:val="28"/>
        </w:rPr>
        <w:t>(линейной и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«штатной» подчиненности, сферы полномочий и пр.). По  связям  с  внешней  средой: 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открытые</w:t>
      </w:r>
      <w:proofErr w:type="gramEnd"/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(по  крайней  мере  с  одним  входом  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выходом), замкнутые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(без связей с окружением).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  изменениям  состояния:  динамическое (состояния  изменяются  со  временем), статическое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(состояния во времени не меняются).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  характеру  параметров  системы  и  её  поведения:  детерминированные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(параметры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строго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и  поведение  системы  однозначно зависит от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ее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параметров),  стохастические (параметры  системы  изменяются  случайным  образом, поведение  системы  неоднозначно  и  может  быть  определено  только  с  определенной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степенью вероятности).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По характеристикам состава: подсистема, система, надсистема.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  степени  сложности  системы:  предельно  сложные (народное  хозяйство  страны  в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целом),  очень  сложны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>полностью  автоматизированные  предприятия;  производственный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комплекс), сложные(самолет, автомобиль), простые(болтовое соединение).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По размерам системы: большая, небольшая.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В  приведенных  примерах  классификации  появились  новые  понятия  и  термины. Продолжая  рассмотрение  основных  понятий  и  определений,  в  первую  очередь  раскроем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понятия  большая  и  сложная  система.  Строгих  определений  этих  понятий  нет,  поэтому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дадим разъяснения сути этих терминов.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Под  сложной  системой  понимают  такую  систему,  в  которой  изменение  значения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какого-либо  параметра  влечет  за  собой  изменение  многих  других  параметров,  причем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зависимости  между  этими  изменениями  редко  бывают  линейными.  Математическое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описание функционирования такой системы является достаточно сложным.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Под  большой  системой  понимают  систему,  которая  является  большой  как  с  точки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зрения  разнообразия  составляющих  её  элементов,  так  и  с  точки  зрения  количества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одинаковых частей, количества выполняемых функций и стоимости.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Заметим,  что  часто  понятия  большая  система  и  сложная  система  употребляются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как синонимы.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И  понятие  системы  вообще,  большой  и  сложной  системы  в  особенности  являются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относительными.  При  детальном  рассмотрении  состава  любой  системы  некоторые  части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системы  могут быть, в  свою очередь, разбиты на составные части и т.д. Те  части системы,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которые  при  данном  конкретном  рассмотрении  мы  считаем  неделимыми,  называют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элементами системы.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Части системы, состоящие более чем из одного элемента, называют подсистемами.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Например,  в  каком-нибудь  механическом  агрегате,  рассматриваемом  как  система,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болтовое  соединение  можно  считать  подсистемой,  состоящей  из  болта  и  гайки.  Но  если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тот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же  болт  рассматривать  с  точки  зрения  структуры  материала  и  его  химического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состава,  то  он,  в  свою  очередь,  будет  системой,  состоящей  из  различных  веществ  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элементов.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Поэтому  при  рассмотрении  материальных  объектов,  создаваемых  человеком,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целесообразно  границы  системы  определить  не  по  качествам  составляющих  её  элементов, а целями или задачами, которые должна решать система.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Поэтому  аспект  цели  является  одним  из  важнейших  при  характеристике  системы.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Этот  же  принцип  применяется  при  подразделении  системы  на  подсистемы,  т.е.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подсистемой  следует  называть  такую  часть  системы,  которая  выполняет  определенную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задачу в интересах общей цели.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0CB">
        <w:rPr>
          <w:rFonts w:ascii="Times New Roman" w:hAnsi="Times New Roman" w:cs="Times New Roman"/>
          <w:sz w:val="28"/>
          <w:szCs w:val="28"/>
        </w:rPr>
        <w:t>Заметим,  что  большие  системы,  как  правило,  создаются  не  для  выполнения  одной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цели,  а  нескольких,  т.е.  являются  многоцелевыми (например,  многоцелевые  военные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самолеты). </w:t>
      </w:r>
      <w:proofErr w:type="gramEnd"/>
    </w:p>
    <w:p w:rsidR="004949CF" w:rsidRDefault="004949CF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850" w:rsidRDefault="00831850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850" w:rsidRDefault="00831850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Структура системы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20CB">
        <w:rPr>
          <w:rFonts w:ascii="Times New Roman" w:hAnsi="Times New Roman" w:cs="Times New Roman"/>
          <w:sz w:val="28"/>
          <w:szCs w:val="28"/>
        </w:rPr>
        <w:t>Само  слово  структура (лат.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5D20CB">
        <w:rPr>
          <w:rFonts w:ascii="Times New Roman" w:hAnsi="Times New Roman" w:cs="Times New Roman"/>
          <w:sz w:val="28"/>
          <w:szCs w:val="28"/>
        </w:rPr>
        <w:t>Structure</w:t>
      </w:r>
      <w:proofErr w:type="spellEnd"/>
      <w:r w:rsidRPr="005D20CB">
        <w:rPr>
          <w:rFonts w:ascii="Times New Roman" w:hAnsi="Times New Roman" w:cs="Times New Roman"/>
          <w:sz w:val="28"/>
          <w:szCs w:val="28"/>
        </w:rPr>
        <w:t xml:space="preserve">  –  строение,  связь)  означает  относительно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устойчивую  связь (отношение)  и  взаимодействие  элементов,  сторон,  частей  предмета,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явления,  процесса  как  целого.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В  общей  теории  систем под  структурой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понимается  установленное  отношение  между  элементами  множества  или  операциями  над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ними.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Имеет  место  следующая  детализация  любой  системы:  система  как  некоторое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целостное  образование («черный  ящик»),  состав  системы (элементы  и  подсистемы)  и,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наконец,  структура  системы,  описывающая  определенные  связи (отношения)  между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элементами и подсистемами системы. </w:t>
      </w:r>
    </w:p>
    <w:p w:rsidR="005D20CB" w:rsidRPr="005D20CB" w:rsidRDefault="005D20CB" w:rsidP="00AB6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Следует</w:t>
      </w:r>
      <w:r w:rsidR="00831850">
        <w:rPr>
          <w:rFonts w:ascii="Times New Roman" w:hAnsi="Times New Roman" w:cs="Times New Roman"/>
          <w:sz w:val="28"/>
          <w:szCs w:val="28"/>
        </w:rPr>
        <w:t>,</w:t>
      </w:r>
      <w:r w:rsidRPr="005D20CB">
        <w:rPr>
          <w:rFonts w:ascii="Times New Roman" w:hAnsi="Times New Roman" w:cs="Times New Roman"/>
          <w:sz w:val="28"/>
          <w:szCs w:val="28"/>
        </w:rPr>
        <w:t xml:space="preserve">  однако</w:t>
      </w:r>
      <w:r w:rsidR="00831850">
        <w:rPr>
          <w:rFonts w:ascii="Times New Roman" w:hAnsi="Times New Roman" w:cs="Times New Roman"/>
          <w:sz w:val="28"/>
          <w:szCs w:val="28"/>
        </w:rPr>
        <w:t>,</w:t>
      </w:r>
      <w:r w:rsidRPr="005D20CB">
        <w:rPr>
          <w:rFonts w:ascii="Times New Roman" w:hAnsi="Times New Roman" w:cs="Times New Roman"/>
          <w:sz w:val="28"/>
          <w:szCs w:val="28"/>
        </w:rPr>
        <w:t xml:space="preserve">  иметь  в  виду,  что  должны  рассматриваться  не  любые  возможные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связи,  а  только  те,  которые  необходимы  и  достаточны  для  достижения  цели  системы.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Поэтому  для  технических  систем,  в  которых  аспект  цели  является  определяющим,  можно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дать следующие определения.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Структурой  системы  называют  совокупность  необходимых  и  достаточных  для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достижения цели отношений между элементами системы.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В  ряде  случаев  вопрос  о  структуре  становится  главным,  проблемным.  Более  того,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вообще  система  не  может  быть  без  структуры,  определяющей  отношения  между  её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элементами.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Характерно  также,  что  при  конкретизации  видов  связей  между  элементами  системы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возникает необходимость выявления различных типов структур в одной и той же системе.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Рассмотрим, какие могут быть типы структур технических систем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(рис. 1.5).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Функциональная  структура –  структура,  отражающая  функциональные  связи  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взаимодействия между элементами.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Организационная  структура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–  структура,  определяющая  административное  деление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и подчиненность в системе.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Информационная  структура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– структура,  раскрывающая  пути  потоков  информации, взаимосвязь  элементов  системы,  собирающих,  обрабатывающих,  передающих  и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использующих информацию.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Геометрическая (топологическая)  структура –  структура,  отражающая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расположение  элементов  системы  в  пространстве,  необходимое  для  выполнения  её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функций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(например, радиотехнические определения </w:t>
      </w:r>
      <w:r w:rsidR="00831850">
        <w:rPr>
          <w:rFonts w:ascii="Times New Roman" w:hAnsi="Times New Roman" w:cs="Times New Roman"/>
          <w:sz w:val="28"/>
          <w:szCs w:val="28"/>
        </w:rPr>
        <w:t xml:space="preserve">местоположения </w:t>
      </w:r>
      <w:r w:rsidRPr="005D20CB">
        <w:rPr>
          <w:rFonts w:ascii="Times New Roman" w:hAnsi="Times New Roman" w:cs="Times New Roman"/>
          <w:sz w:val="28"/>
          <w:szCs w:val="28"/>
        </w:rPr>
        <w:t xml:space="preserve">самолета).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При подробном рассмотрении какой-либо конкретной системы могут быть выделены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и другие типы структур.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Для наглядности структуру системы часто изображают графически в виде элементов, 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взаимосвязи  между  которыми  изображают  соединительными  линиями.  При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необходимости  указывается  стрелками  направление  взаимодействия (ориентированный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граф).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Графическая  конструкция  структуры  в  ряде  случаев  используется  как  название  той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или  иной  структуры.  На  рис 1.6  приведены  линейные  структуры  последовательно  и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параллельно  соединенных  элементов  и  линейная  структура  смешанного  соединения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элементов.  Приведенные  виды  соединений  элементов  используются  для  расчета</w:t>
      </w:r>
      <w:r w:rsidR="004949CF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надежности функциональных систем методом структурных схем</w:t>
      </w:r>
      <w:r w:rsidR="004949CF">
        <w:rPr>
          <w:rFonts w:ascii="Times New Roman" w:hAnsi="Times New Roman" w:cs="Times New Roman"/>
          <w:sz w:val="28"/>
          <w:szCs w:val="28"/>
        </w:rPr>
        <w:t>.</w:t>
      </w:r>
      <w:r w:rsidRPr="005D2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0CB" w:rsidRPr="005D20CB" w:rsidRDefault="005D20CB" w:rsidP="008318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Для  организационных  структур  в  зависимости  от  характера  управления  могут  быть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виды структур, представленные на рис. 1.7.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а) последовательного соединения элементов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б) параллельного соединения элементов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в) смешенного соединения элементов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Рис. 1.6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Виды структур управления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а) децентрализованная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б) централизованная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в) централизованная рассредоточенная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г) иерархическая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Рис. 1.7 </w:t>
      </w:r>
    </w:p>
    <w:p w:rsidR="00831850" w:rsidRDefault="00831850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Модель системы</w:t>
      </w:r>
      <w:r w:rsidR="00831850">
        <w:rPr>
          <w:rFonts w:ascii="Times New Roman" w:hAnsi="Times New Roman" w:cs="Times New Roman"/>
          <w:sz w:val="28"/>
          <w:szCs w:val="28"/>
        </w:rPr>
        <w:t>.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Моделирование  есть  замена  изучения  интересующего  нас  объекта (явления, устройства,  системы,  процесса)  в  натуре  изучением  его  на  модели.  Основной  смысл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моделирования заключается в том, чтобы по результатам исследований с моделями можно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было  бы  </w:t>
      </w:r>
      <w:r w:rsidR="00831850"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Pr="005D20CB">
        <w:rPr>
          <w:rFonts w:ascii="Times New Roman" w:hAnsi="Times New Roman" w:cs="Times New Roman"/>
          <w:sz w:val="28"/>
          <w:szCs w:val="28"/>
        </w:rPr>
        <w:t xml:space="preserve">необходимые  ответы  о  характере  эффектов  и  о  различных  параметрах, связанных с объектом, в натурных условиях. На  практике  применяются  следующие  виды  моделирования:  физическое, моделирование методами аналогии и математическое моделирование.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Физическое  моделирование –  это  такое  моделирование,  при  котором  сохраняется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физическая  природа  исследуемых  явлений.  При  этом  используются  критерии  подобия –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безразмерные  величины,  связывающие  физические  параметры  исследуемых  явлений.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Примером  физического  моделирования  является  изучение  аэродинамических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характеристик самолёта в аэродинамической трубе.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В  случае  моделирования  аналогиями  модель  производит  иное  физическое  явление, отличное  по  своей  природе  от  исследуемого,  но  описываемое 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теми</w:t>
      </w:r>
      <w:proofErr w:type="gramEnd"/>
      <w:r w:rsidRPr="005D20CB">
        <w:rPr>
          <w:rFonts w:ascii="Times New Roman" w:hAnsi="Times New Roman" w:cs="Times New Roman"/>
          <w:sz w:val="28"/>
          <w:szCs w:val="28"/>
        </w:rPr>
        <w:t xml:space="preserve">  же  уравнениями.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Метод  моделирования  аналогиями  основан  на  формальной  аналогии  дифференциальных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уравнений,  описывающих  различные  по  физической  сущности  процессы.  Примером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аналогии является электродинамическая и электротепловая аналогии.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Математическое  моделирование  основано  на  построении  </w:t>
      </w:r>
      <w:proofErr w:type="gramStart"/>
      <w:r w:rsidRPr="005D20CB">
        <w:rPr>
          <w:rFonts w:ascii="Times New Roman" w:hAnsi="Times New Roman" w:cs="Times New Roman"/>
          <w:sz w:val="28"/>
          <w:szCs w:val="28"/>
        </w:rPr>
        <w:t>математических</w:t>
      </w:r>
      <w:proofErr w:type="gramEnd"/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зависимостей или алгоритмов, отражающих отношения элементов системы или процессов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в ней. Математические  модели  могут  быть  детерминированными  и  стохастическими. Первые  математически  однозначно  описывают  происходящие  в  объекте  процессы.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 xml:space="preserve">Стохастические  модели  учитывают  вероятностные  характеристики  процессов, происходящих в системе. </w:t>
      </w:r>
    </w:p>
    <w:p w:rsidR="005D20CB" w:rsidRPr="005D20CB" w:rsidRDefault="005D20CB" w:rsidP="005D2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CB">
        <w:rPr>
          <w:rFonts w:ascii="Times New Roman" w:hAnsi="Times New Roman" w:cs="Times New Roman"/>
          <w:sz w:val="28"/>
          <w:szCs w:val="28"/>
        </w:rPr>
        <w:t>Методы  исследования  операций</w:t>
      </w:r>
      <w:r w:rsidR="00D2073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>–  это  по  сути  дела  различного  рода  математические</w:t>
      </w:r>
      <w:r w:rsidR="00AB6572">
        <w:rPr>
          <w:rFonts w:ascii="Times New Roman" w:hAnsi="Times New Roman" w:cs="Times New Roman"/>
          <w:sz w:val="28"/>
          <w:szCs w:val="28"/>
        </w:rPr>
        <w:t xml:space="preserve"> </w:t>
      </w:r>
      <w:r w:rsidRPr="005D20CB">
        <w:rPr>
          <w:rFonts w:ascii="Times New Roman" w:hAnsi="Times New Roman" w:cs="Times New Roman"/>
          <w:sz w:val="28"/>
          <w:szCs w:val="28"/>
        </w:rPr>
        <w:t xml:space="preserve">модели. </w:t>
      </w:r>
    </w:p>
    <w:p w:rsidR="00AB6572" w:rsidRDefault="00AB6572" w:rsidP="00AB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0CB" w:rsidRDefault="005D20CB" w:rsidP="00AB65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572">
        <w:rPr>
          <w:rFonts w:ascii="Times New Roman" w:hAnsi="Times New Roman" w:cs="Times New Roman"/>
          <w:sz w:val="28"/>
          <w:szCs w:val="28"/>
        </w:rPr>
        <w:t>Система типа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«процесс»</w:t>
      </w:r>
      <w:r w:rsidR="00AB6572">
        <w:rPr>
          <w:rFonts w:ascii="Times New Roman" w:hAnsi="Times New Roman" w:cs="Times New Roman"/>
          <w:sz w:val="28"/>
          <w:szCs w:val="28"/>
        </w:rPr>
        <w:t>.</w:t>
      </w:r>
    </w:p>
    <w:p w:rsidR="00AB6572" w:rsidRPr="00AB6572" w:rsidRDefault="00AB6572" w:rsidP="00AB65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6572">
        <w:rPr>
          <w:rFonts w:ascii="Times New Roman" w:hAnsi="Times New Roman" w:cs="Times New Roman"/>
          <w:sz w:val="28"/>
          <w:szCs w:val="28"/>
        </w:rPr>
        <w:t>Рассматривая  ранее  классификацию  систем,  из  группы  технических  систем 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выделили  системы  типа « объект»,  элементами  которых  являются  предметы (двигатель, машина,  строение,  агрегат  и  т.  п.),  и  системы  типа « процесс»,  элементами 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являются операции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(изготовление, транспортировка, обслуживание и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657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657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</w:p>
    <w:p w:rsidR="00AB6572" w:rsidRPr="00AB6572" w:rsidRDefault="00AB6572" w:rsidP="00AB65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B6572">
        <w:rPr>
          <w:rFonts w:ascii="Times New Roman" w:hAnsi="Times New Roman" w:cs="Times New Roman"/>
          <w:sz w:val="28"/>
          <w:szCs w:val="28"/>
        </w:rPr>
        <w:t>Процесс (лат</w:t>
      </w:r>
      <w:r w:rsidR="007639A3">
        <w:rPr>
          <w:rFonts w:ascii="Times New Roman" w:hAnsi="Times New Roman" w:cs="Times New Roman"/>
          <w:sz w:val="28"/>
          <w:szCs w:val="28"/>
        </w:rPr>
        <w:t>.</w:t>
      </w:r>
      <w:r w:rsidRPr="00AB65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6572">
        <w:rPr>
          <w:rFonts w:ascii="Times New Roman" w:hAnsi="Times New Roman" w:cs="Times New Roman"/>
          <w:sz w:val="28"/>
          <w:szCs w:val="28"/>
        </w:rPr>
        <w:t>processus</w:t>
      </w:r>
      <w:proofErr w:type="spellEnd"/>
      <w:r w:rsidRPr="00AB6572">
        <w:rPr>
          <w:rFonts w:ascii="Times New Roman" w:hAnsi="Times New Roman" w:cs="Times New Roman"/>
          <w:sz w:val="28"/>
          <w:szCs w:val="28"/>
        </w:rPr>
        <w:t xml:space="preserve">  -</w:t>
      </w:r>
      <w:r w:rsidR="007639A3"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ход,  прохождение,  продвиж</w:t>
      </w:r>
      <w:r>
        <w:rPr>
          <w:rFonts w:ascii="Times New Roman" w:hAnsi="Times New Roman" w:cs="Times New Roman"/>
          <w:sz w:val="28"/>
          <w:szCs w:val="28"/>
        </w:rPr>
        <w:t>ение)  -  закономерная  последо</w:t>
      </w:r>
      <w:r w:rsidRPr="00AB6572">
        <w:rPr>
          <w:rFonts w:ascii="Times New Roman" w:hAnsi="Times New Roman" w:cs="Times New Roman"/>
          <w:sz w:val="28"/>
          <w:szCs w:val="28"/>
        </w:rPr>
        <w:t>вательность следующих друг за другом моментов развития чего-либо. Примеры:  производственный  процесс  как  последовательная  смена  трудовых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 xml:space="preserve">операций,  процесс  роста,  процесс  мышления,  болезнетворный  воспалительный  процесс, процесс обучения и т. п. </w:t>
      </w:r>
    </w:p>
    <w:p w:rsidR="00AB6572" w:rsidRPr="00AB6572" w:rsidRDefault="00AB6572" w:rsidP="00AB657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B6572">
        <w:rPr>
          <w:rFonts w:ascii="Times New Roman" w:hAnsi="Times New Roman" w:cs="Times New Roman"/>
          <w:sz w:val="28"/>
          <w:szCs w:val="28"/>
        </w:rPr>
        <w:t>Системы 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«процесс»,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системы  типа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«объект» можно  классифицировать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их особенностям, например: абстрактные процессы</w:t>
      </w:r>
      <w:r w:rsidR="00831850"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(процесс мышления); природные  процессы (геологические  процессы,  процессы  в  растительном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животном мире); технологические  процессы (процессы  производства,    процессы  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 xml:space="preserve">обслуживания и ремонта ЛА);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72">
        <w:rPr>
          <w:rFonts w:ascii="Times New Roman" w:hAnsi="Times New Roman" w:cs="Times New Roman"/>
          <w:sz w:val="28"/>
          <w:szCs w:val="28"/>
        </w:rPr>
        <w:t>общественно-политические процессы.</w:t>
      </w:r>
    </w:p>
    <w:sectPr w:rsidR="00AB6572" w:rsidRPr="00AB6572" w:rsidSect="00F72A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047" w:rsidRDefault="00172047" w:rsidP="00AB6572">
      <w:pPr>
        <w:spacing w:after="0" w:line="240" w:lineRule="auto"/>
      </w:pPr>
      <w:r>
        <w:separator/>
      </w:r>
    </w:p>
  </w:endnote>
  <w:endnote w:type="continuationSeparator" w:id="0">
    <w:p w:rsidR="00172047" w:rsidRDefault="00172047" w:rsidP="00AB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72" w:rsidRDefault="00AB657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72" w:rsidRDefault="00AB657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72" w:rsidRDefault="00AB65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047" w:rsidRDefault="00172047" w:rsidP="00AB6572">
      <w:pPr>
        <w:spacing w:after="0" w:line="240" w:lineRule="auto"/>
      </w:pPr>
      <w:r>
        <w:separator/>
      </w:r>
    </w:p>
  </w:footnote>
  <w:footnote w:type="continuationSeparator" w:id="0">
    <w:p w:rsidR="00172047" w:rsidRDefault="00172047" w:rsidP="00AB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72" w:rsidRDefault="00AB65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90834805"/>
      <w:docPartObj>
        <w:docPartGallery w:val="Page Numbers (Top of Page)"/>
        <w:docPartUnique/>
      </w:docPartObj>
    </w:sdtPr>
    <w:sdtContent>
      <w:p w:rsidR="00AB6572" w:rsidRDefault="00362276">
        <w:pPr>
          <w:pStyle w:val="a4"/>
          <w:jc w:val="center"/>
        </w:pPr>
        <w:fldSimple w:instr=" PAGE   \* MERGEFORMAT ">
          <w:r w:rsidR="00D04EDE">
            <w:rPr>
              <w:noProof/>
            </w:rPr>
            <w:t>6</w:t>
          </w:r>
        </w:fldSimple>
      </w:p>
    </w:sdtContent>
  </w:sdt>
  <w:p w:rsidR="00AB6572" w:rsidRDefault="00AB657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572" w:rsidRDefault="00AB65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DC3"/>
    <w:multiLevelType w:val="multilevel"/>
    <w:tmpl w:val="2568875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7EAA0E44"/>
    <w:multiLevelType w:val="multilevel"/>
    <w:tmpl w:val="E6E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B13"/>
    <w:rsid w:val="000F2B13"/>
    <w:rsid w:val="00172047"/>
    <w:rsid w:val="00362276"/>
    <w:rsid w:val="00390C43"/>
    <w:rsid w:val="004949CF"/>
    <w:rsid w:val="00577B67"/>
    <w:rsid w:val="005D20CB"/>
    <w:rsid w:val="007639A3"/>
    <w:rsid w:val="007A5D90"/>
    <w:rsid w:val="00831850"/>
    <w:rsid w:val="00961C4F"/>
    <w:rsid w:val="00A16560"/>
    <w:rsid w:val="00AB6572"/>
    <w:rsid w:val="00C369B0"/>
    <w:rsid w:val="00D04EDE"/>
    <w:rsid w:val="00D20732"/>
    <w:rsid w:val="00F72AAE"/>
    <w:rsid w:val="00FA1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AAE"/>
  </w:style>
  <w:style w:type="paragraph" w:styleId="1">
    <w:name w:val="heading 1"/>
    <w:basedOn w:val="a"/>
    <w:link w:val="10"/>
    <w:uiPriority w:val="9"/>
    <w:qFormat/>
    <w:rsid w:val="00FA10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D9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0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AB6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6572"/>
  </w:style>
  <w:style w:type="paragraph" w:styleId="a6">
    <w:name w:val="footer"/>
    <w:basedOn w:val="a"/>
    <w:link w:val="a7"/>
    <w:uiPriority w:val="99"/>
    <w:semiHidden/>
    <w:unhideWhenUsed/>
    <w:rsid w:val="00AB6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65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4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8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3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65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43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90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0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32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cp:lastPrinted>2015-07-17T07:26:00Z</cp:lastPrinted>
  <dcterms:created xsi:type="dcterms:W3CDTF">2015-09-02T06:27:00Z</dcterms:created>
  <dcterms:modified xsi:type="dcterms:W3CDTF">2015-09-02T06:27:00Z</dcterms:modified>
</cp:coreProperties>
</file>